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1F" w:rsidRDefault="00B2761F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35A59" w:rsidRPr="00835A59" w:rsidRDefault="00835A59" w:rsidP="00835A59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35A5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 w:rsidRPr="00835A5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“География”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sz w:val="24"/>
          <w:szCs w:val="24"/>
        </w:rPr>
        <w:t>Личностным результатом</w:t>
      </w: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гармонично развитые социальные чувства и качества: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Средством развития</w:t>
      </w: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  <w:highlight w:val="green"/>
        </w:rPr>
      </w:pP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Регулятивные УУД</w:t>
      </w:r>
      <w:r w:rsidRPr="00835A5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Познавательные УУД: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  <w:highlight w:val="green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вычитывать все уровни текстовой информации; 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835A59" w:rsidRPr="00835A59" w:rsidRDefault="00835A59" w:rsidP="00835A59">
      <w:pPr>
        <w:numPr>
          <w:ilvl w:val="0"/>
          <w:numId w:val="33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35A59" w:rsidRPr="00835A59" w:rsidRDefault="00835A59" w:rsidP="00835A59">
      <w:pPr>
        <w:tabs>
          <w:tab w:val="left" w:pos="709"/>
        </w:tabs>
        <w:ind w:left="45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 результаты:</w:t>
      </w: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научится: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</w:t>
      </w: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различать географические процессы и явления, определяющие особенности природы России и ее отдельных регионов;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описывать погоду своей местности;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расовые отличия разных народов мира;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давать характеристику рельефа своей местности;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уметь выделять в записках путешественников географические особенности территории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моделировать географические объекты и явления;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приводить примеры, показывающие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наносить на контурные карты основные формы рельефа;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давать характеристику климата своей области (края, республики);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ситуацию на рынке труда и ее динамику;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выдвигать и обосновывать на основе анализа комплекса источников информации, гипотезы об изменении отраслевой и территориальной структуры хозяйства страны;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обосновывать возможные пути решения проблем развития хозяйства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835A59" w:rsidRPr="00835A59" w:rsidRDefault="00835A59" w:rsidP="00835A59">
      <w:pPr>
        <w:tabs>
          <w:tab w:val="left" w:pos="709"/>
        </w:tabs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35A59" w:rsidRPr="00835A59" w:rsidRDefault="00835A59" w:rsidP="00835A59">
      <w:pPr>
        <w:tabs>
          <w:tab w:val="left" w:pos="709"/>
        </w:tabs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27FF0" w:rsidRPr="00827FF0" w:rsidRDefault="00827FF0" w:rsidP="00827FF0">
      <w:pPr>
        <w:tabs>
          <w:tab w:val="num" w:pos="1440"/>
        </w:tabs>
        <w:ind w:left="709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8-9 класс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</w:t>
      </w: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 5. Особенности географического положения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4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Раздел 6. Природа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страны и отдельных регионов;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сравнивать особенности природы отдельных регионов страны;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описывать положение на карте положение и взаиморасположение географических объектов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827FF0" w:rsidRPr="00827FF0" w:rsidRDefault="00827FF0" w:rsidP="00827FF0">
      <w:pPr>
        <w:numPr>
          <w:ilvl w:val="1"/>
          <w:numId w:val="3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Раздел 7. Население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сравнивать особенности населения отдельных регионов страны по этническому, языковому и религиозному составу;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динамики численности, половозрастной структуры и размещения на селения России и ее отдельных регионов;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         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45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827FF0" w:rsidRPr="00827FF0" w:rsidRDefault="00827FF0" w:rsidP="00827FF0">
      <w:pPr>
        <w:numPr>
          <w:ilvl w:val="0"/>
          <w:numId w:val="45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ситуацию на рынке труда и ее динамику.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Раздел 8. Хозяйство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показатели, характеризующие отраслевую и территориальную структуру хозяйства;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анализировать факторы, влияющие на размещение отраслей и отдельных предприятий по территории страны;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отраслевой и территориальной структуры хозяйства России;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из реальной жизни.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5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827FF0" w:rsidRPr="00827FF0" w:rsidRDefault="00827FF0" w:rsidP="00827FF0">
      <w:pPr>
        <w:numPr>
          <w:ilvl w:val="1"/>
          <w:numId w:val="35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обосновывать возможные пути решения проблем развития хозяйства России.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Раздел 9. Районы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Выпускник научится</w:t>
      </w: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: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природы, населения и хозяйства географических районов страны;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страны;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827FF0" w:rsidRPr="00827FF0" w:rsidRDefault="00827FF0" w:rsidP="00827FF0">
      <w:pPr>
        <w:ind w:firstLine="510"/>
        <w:rPr>
          <w:rFonts w:ascii="Times New Roman" w:eastAsia="Calibri" w:hAnsi="Times New Roman" w:cs="Times New Roman"/>
          <w:b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hanging="10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составлять комплексные географические характеристик районов разного ранга;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самостоятельно проводить по разным источникам информации исследования, связанные с изучением природы населения, и хозяйства географических районов и их частей;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hanging="10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социально-экономическое положение и перспективы развития регионов;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критерии для сравнения, сопоставления, оценки и классификации природных, социально-экономических, геоэкологических явлений и процессов на территории России.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Раздел 10. Россия в современном мире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3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27FF0" w:rsidRPr="00827FF0" w:rsidRDefault="00827FF0" w:rsidP="00827FF0">
      <w:pPr>
        <w:numPr>
          <w:ilvl w:val="0"/>
          <w:numId w:val="3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827FF0" w:rsidRPr="00827FF0" w:rsidRDefault="00827FF0" w:rsidP="00827FF0">
      <w:pPr>
        <w:ind w:firstLine="510"/>
        <w:rPr>
          <w:rFonts w:ascii="Times New Roman" w:eastAsia="Calibri" w:hAnsi="Times New Roman" w:cs="Times New Roman"/>
          <w:b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38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827FF0" w:rsidRPr="00827FF0" w:rsidRDefault="00827FF0" w:rsidP="00827FF0">
      <w:pPr>
        <w:numPr>
          <w:ilvl w:val="0"/>
          <w:numId w:val="38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27FF0" w:rsidRPr="00827FF0" w:rsidRDefault="00827FF0" w:rsidP="00827FF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sz w:val="24"/>
          <w:szCs w:val="24"/>
        </w:rPr>
        <w:t>оценивать социально-экономическое положение и перспективы развития России.</w:t>
      </w:r>
      <w:r w:rsidRPr="00827FF0">
        <w:rPr>
          <w:rFonts w:ascii="Times New Roman" w:eastAsia="Calibri" w:hAnsi="Times New Roman" w:cs="Times New Roman"/>
          <w:sz w:val="24"/>
          <w:szCs w:val="24"/>
        </w:rPr>
        <w:br/>
      </w:r>
    </w:p>
    <w:p w:rsidR="00B2761F" w:rsidRPr="00827FF0" w:rsidRDefault="00B2761F" w:rsidP="00835A59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27FF0" w:rsidRPr="00827FF0" w:rsidRDefault="00827FF0" w:rsidP="00827FF0">
      <w:pPr>
        <w:tabs>
          <w:tab w:val="left" w:pos="7005"/>
        </w:tabs>
        <w:ind w:firstLine="454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827FF0">
        <w:rPr>
          <w:rFonts w:ascii="Times New Roman" w:eastAsia="PragmaticaCondC" w:hAnsi="Times New Roman" w:cs="Times New Roman"/>
          <w:b/>
          <w:sz w:val="24"/>
          <w:szCs w:val="24"/>
        </w:rPr>
        <w:t>9 класс</w:t>
      </w:r>
    </w:p>
    <w:p w:rsidR="00827FF0" w:rsidRPr="00827FF0" w:rsidRDefault="00827FF0" w:rsidP="00827FF0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7FF0" w:rsidRPr="00827FF0" w:rsidRDefault="00827FF0" w:rsidP="00827FF0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Население и хозяйство России. (68 часов, 2 часа в неделю)</w:t>
      </w:r>
    </w:p>
    <w:p w:rsidR="00827FF0" w:rsidRPr="00827FF0" w:rsidRDefault="00827FF0" w:rsidP="00827FF0">
      <w:pPr>
        <w:tabs>
          <w:tab w:val="left" w:pos="709"/>
        </w:tabs>
        <w:ind w:firstLine="454"/>
        <w:rPr>
          <w:rFonts w:ascii="Times New Roman" w:eastAsia="Calibri" w:hAnsi="Times New Roman" w:cs="Times New Roman"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   Введение 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Население России. </w:t>
      </w:r>
    </w:p>
    <w:p w:rsidR="00827FF0" w:rsidRPr="00827FF0" w:rsidRDefault="00827FF0" w:rsidP="00827FF0">
      <w:pPr>
        <w:tabs>
          <w:tab w:val="left" w:pos="-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 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населенных пунктов. Города России их классификация.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хозяйства. Географическое районирование. (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>4 часа</w:t>
      </w: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827FF0">
        <w:rPr>
          <w:rFonts w:ascii="Times New Roman" w:eastAsia="Calibri" w:hAnsi="Times New Roman" w:cs="Times New Roman"/>
          <w:sz w:val="24"/>
          <w:szCs w:val="24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Главные отрасли и межотраслевые комплексы.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</w:t>
      </w: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>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Районы России.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Европейская часть России.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27FF0">
        <w:rPr>
          <w:rFonts w:ascii="Times New Roman" w:eastAsia="Calibri" w:hAnsi="Times New Roman" w:cs="Times New Roman"/>
          <w:sz w:val="24"/>
          <w:szCs w:val="24"/>
        </w:rPr>
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Города Центрального района. Древние города, промышленные и научные центры.</w:t>
      </w: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 Функциональное значение городов. Москва – столица Российской Федерации.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Атлантического океана, омывающие Россию: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Южные моря России: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Азиатская часть России. </w:t>
      </w: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Северного Ледовитого океана: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Тихого океана: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</w:t>
      </w: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>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Хозяйство Татарстана. (Региональный компонент – 10 часов)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в мире. </w:t>
      </w:r>
    </w:p>
    <w:p w:rsidR="00827FF0" w:rsidRPr="00827FF0" w:rsidRDefault="00827FF0" w:rsidP="00827FF0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827FF0" w:rsidRPr="00827FF0" w:rsidRDefault="00866407" w:rsidP="00827FF0">
      <w:pPr>
        <w:tabs>
          <w:tab w:val="left" w:pos="709"/>
        </w:tabs>
        <w:ind w:firstLine="45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Заключение </w:t>
      </w:r>
    </w:p>
    <w:p w:rsidR="00B2761F" w:rsidRDefault="00B2761F" w:rsidP="00835A59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1C7D31" w:rsidRDefault="001C7D31" w:rsidP="00450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B8F" w:rsidRPr="00895B7E" w:rsidRDefault="00450B8F" w:rsidP="00450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450B8F" w:rsidRPr="00895B7E" w:rsidRDefault="00450B8F" w:rsidP="00450B8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705" w:type="dxa"/>
        <w:jc w:val="center"/>
        <w:tblInd w:w="-649" w:type="dxa"/>
        <w:tblLayout w:type="fixed"/>
        <w:tblLook w:val="04A0" w:firstRow="1" w:lastRow="0" w:firstColumn="1" w:lastColumn="0" w:noHBand="0" w:noVBand="1"/>
      </w:tblPr>
      <w:tblGrid>
        <w:gridCol w:w="568"/>
        <w:gridCol w:w="1593"/>
        <w:gridCol w:w="3651"/>
        <w:gridCol w:w="1297"/>
        <w:gridCol w:w="1298"/>
        <w:gridCol w:w="1298"/>
      </w:tblGrid>
      <w:tr w:rsidR="00284030" w:rsidRPr="00895B7E" w:rsidTr="00244D44">
        <w:trPr>
          <w:jc w:val="center"/>
        </w:trPr>
        <w:tc>
          <w:tcPr>
            <w:tcW w:w="568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93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</w:tc>
        <w:tc>
          <w:tcPr>
            <w:tcW w:w="3651" w:type="dxa"/>
          </w:tcPr>
          <w:p w:rsidR="00284030" w:rsidRPr="00895B7E" w:rsidRDefault="00244D44" w:rsidP="00244D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297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темы, раздела</w:t>
            </w:r>
          </w:p>
        </w:tc>
        <w:tc>
          <w:tcPr>
            <w:tcW w:w="1298" w:type="dxa"/>
          </w:tcPr>
          <w:p w:rsidR="00284030" w:rsidRPr="00895B7E" w:rsidRDefault="00847238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п</w:t>
            </w:r>
            <w:r w:rsidR="00284030" w:rsidRPr="00895B7E">
              <w:rPr>
                <w:rFonts w:ascii="Times New Roman" w:hAnsi="Times New Roman" w:cs="Times New Roman"/>
                <w:sz w:val="24"/>
                <w:szCs w:val="24"/>
              </w:rPr>
              <w:t>рактические работы, лабораторные работы</w:t>
            </w:r>
          </w:p>
        </w:tc>
        <w:tc>
          <w:tcPr>
            <w:tcW w:w="1298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Форма итогового контроля по разделу, теме</w:t>
            </w:r>
          </w:p>
        </w:tc>
      </w:tr>
      <w:tr w:rsidR="001C7D31" w:rsidRPr="00895B7E" w:rsidTr="0019551C">
        <w:trPr>
          <w:jc w:val="center"/>
        </w:trPr>
        <w:tc>
          <w:tcPr>
            <w:tcW w:w="568" w:type="dxa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gridSpan w:val="2"/>
          </w:tcPr>
          <w:p w:rsidR="001C7D31" w:rsidRPr="00895B7E" w:rsidRDefault="001C7D31" w:rsidP="00244D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«Население России»</w:t>
            </w:r>
          </w:p>
        </w:tc>
        <w:tc>
          <w:tcPr>
            <w:tcW w:w="1297" w:type="dxa"/>
          </w:tcPr>
          <w:p w:rsidR="001C7D31" w:rsidRPr="001C7D31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EC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0568DE">
        <w:trPr>
          <w:trHeight w:val="465"/>
          <w:jc w:val="center"/>
        </w:trPr>
        <w:tc>
          <w:tcPr>
            <w:tcW w:w="568" w:type="dxa"/>
            <w:vMerge w:val="restart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vMerge w:val="restart"/>
          </w:tcPr>
          <w:p w:rsidR="001C7D31" w:rsidRPr="00244D44" w:rsidRDefault="001C7D31" w:rsidP="00F82E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  Хозяйство России (1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3651" w:type="dxa"/>
          </w:tcPr>
          <w:p w:rsidR="001C7D31" w:rsidRPr="00244D44" w:rsidRDefault="001C7D31" w:rsidP="000568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Тема 1. Общая характеристика хозяйства. </w:t>
            </w:r>
          </w:p>
        </w:tc>
        <w:tc>
          <w:tcPr>
            <w:tcW w:w="1297" w:type="dxa"/>
          </w:tcPr>
          <w:p w:rsidR="001C7D31" w:rsidRPr="00244D44" w:rsidRDefault="000568DE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D3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2. </w:t>
            </w: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Главные отрасли и межотраслевые комплексы</w:t>
            </w:r>
          </w:p>
        </w:tc>
        <w:tc>
          <w:tcPr>
            <w:tcW w:w="1297" w:type="dxa"/>
          </w:tcPr>
          <w:p w:rsidR="001C7D31" w:rsidRPr="00244D44" w:rsidRDefault="001C7D31" w:rsidP="00F82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82ECB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244D44">
        <w:trPr>
          <w:trHeight w:val="632"/>
          <w:jc w:val="center"/>
        </w:trPr>
        <w:tc>
          <w:tcPr>
            <w:tcW w:w="568" w:type="dxa"/>
            <w:vMerge w:val="restart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vMerge w:val="restart"/>
          </w:tcPr>
          <w:p w:rsidR="001C7D31" w:rsidRPr="00895B7E" w:rsidRDefault="001C7D31" w:rsidP="00F82E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Районы России (44 ч)</w:t>
            </w:r>
          </w:p>
        </w:tc>
        <w:tc>
          <w:tcPr>
            <w:tcW w:w="3651" w:type="dxa"/>
          </w:tcPr>
          <w:p w:rsidR="001C7D31" w:rsidRPr="003E7E05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>Тема 1.  Европейская часть  России</w:t>
            </w:r>
          </w:p>
        </w:tc>
        <w:tc>
          <w:tcPr>
            <w:tcW w:w="1297" w:type="dxa"/>
          </w:tcPr>
          <w:p w:rsidR="001C7D31" w:rsidRPr="003E7E05" w:rsidRDefault="001C7D31" w:rsidP="00F82EC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ема 2. Азиатская часть России</w:t>
            </w:r>
          </w:p>
        </w:tc>
        <w:tc>
          <w:tcPr>
            <w:tcW w:w="1297" w:type="dxa"/>
          </w:tcPr>
          <w:p w:rsidR="001C7D31" w:rsidRPr="003E7E05" w:rsidRDefault="001C7D31" w:rsidP="00F82EC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82EC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>Тема 3 Россия в мире</w:t>
            </w:r>
          </w:p>
        </w:tc>
        <w:tc>
          <w:tcPr>
            <w:tcW w:w="1297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0A26DA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672759">
        <w:trPr>
          <w:jc w:val="center"/>
        </w:trPr>
        <w:tc>
          <w:tcPr>
            <w:tcW w:w="568" w:type="dxa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gridSpan w:val="2"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eastAsia="Calibri" w:hAnsi="Times New Roman" w:cs="Times New Roman"/>
                <w:sz w:val="24"/>
                <w:szCs w:val="24"/>
              </w:rPr>
              <w:t>Раздел III Хозяйство Республики Татарстан</w:t>
            </w:r>
          </w:p>
        </w:tc>
        <w:tc>
          <w:tcPr>
            <w:tcW w:w="1297" w:type="dxa"/>
          </w:tcPr>
          <w:p w:rsidR="001C7D31" w:rsidRPr="00895B7E" w:rsidRDefault="00F82ECB" w:rsidP="00244D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C7D3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672759">
        <w:trPr>
          <w:jc w:val="center"/>
        </w:trPr>
        <w:tc>
          <w:tcPr>
            <w:tcW w:w="568" w:type="dxa"/>
          </w:tcPr>
          <w:p w:rsidR="001C7D31" w:rsidRPr="00895B7E" w:rsidRDefault="001C7D31" w:rsidP="00B24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1C7D31" w:rsidRPr="00895B7E" w:rsidRDefault="001C7D31" w:rsidP="00B249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7" w:type="dxa"/>
          </w:tcPr>
          <w:p w:rsidR="001C7D31" w:rsidRPr="00895B7E" w:rsidRDefault="001C7D31" w:rsidP="00244D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98" w:type="dxa"/>
          </w:tcPr>
          <w:p w:rsidR="001C7D31" w:rsidRPr="00895B7E" w:rsidRDefault="001C7D31" w:rsidP="00B249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98" w:type="dxa"/>
          </w:tcPr>
          <w:p w:rsidR="001C7D31" w:rsidRPr="00895B7E" w:rsidRDefault="000A26DA" w:rsidP="00B249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A4371C" w:rsidRPr="00895B7E" w:rsidRDefault="00A4371C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6AAD" w:rsidRPr="00895B7E" w:rsidRDefault="00516AAD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371C" w:rsidRDefault="00A4371C" w:rsidP="00672759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5B7E">
        <w:rPr>
          <w:rFonts w:ascii="Times New Roman" w:hAnsi="Times New Roman" w:cs="Times New Roman"/>
          <w:bCs/>
          <w:sz w:val="24"/>
          <w:szCs w:val="24"/>
        </w:rPr>
        <w:t>С</w:t>
      </w:r>
      <w:r w:rsidRPr="00895B7E">
        <w:rPr>
          <w:rFonts w:ascii="Times New Roman" w:hAnsi="Times New Roman" w:cs="Times New Roman"/>
          <w:b/>
          <w:bCs/>
          <w:sz w:val="24"/>
          <w:szCs w:val="24"/>
        </w:rPr>
        <w:t>писок практических работ:</w:t>
      </w:r>
    </w:p>
    <w:p w:rsidR="00672759" w:rsidRPr="00895B7E" w:rsidRDefault="00672759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6"/>
        <w:tblW w:w="10066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40"/>
        <w:gridCol w:w="510"/>
        <w:gridCol w:w="8916"/>
      </w:tblGrid>
      <w:tr w:rsidR="00672759" w:rsidRPr="002A5F2E" w:rsidTr="00F82ECB">
        <w:trPr>
          <w:trHeight w:val="439"/>
          <w:jc w:val="center"/>
        </w:trPr>
        <w:tc>
          <w:tcPr>
            <w:tcW w:w="640" w:type="dxa"/>
          </w:tcPr>
          <w:p w:rsidR="00672759" w:rsidRPr="00672759" w:rsidRDefault="00672759" w:rsidP="00672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27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10" w:type="dxa"/>
          </w:tcPr>
          <w:p w:rsidR="00672759" w:rsidRPr="00672759" w:rsidRDefault="00672759" w:rsidP="00672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27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8916" w:type="dxa"/>
          </w:tcPr>
          <w:p w:rsidR="00672759" w:rsidRPr="00672759" w:rsidRDefault="00672759" w:rsidP="0067275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59">
              <w:rPr>
                <w:rFonts w:ascii="Times New Roman" w:hAnsi="Times New Roman"/>
                <w:b/>
                <w:sz w:val="24"/>
                <w:szCs w:val="24"/>
              </w:rPr>
              <w:t>Тема практической работы</w:t>
            </w:r>
          </w:p>
        </w:tc>
      </w:tr>
      <w:tr w:rsidR="00672759" w:rsidRPr="002A5F2E" w:rsidTr="00F82ECB">
        <w:trPr>
          <w:trHeight w:val="439"/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/>
                <w:sz w:val="24"/>
                <w:szCs w:val="24"/>
              </w:rPr>
              <w:t>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Выделение границ природных, экономических и географических районов в западном и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восточном регионах страны. Сравнение их по разным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показателям (размерам территории, границам, численности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населения и т. д.)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Объяснение географии размещения и зональной специализации сельского хозяйства </w:t>
            </w: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Изучение на примере района своего проживания:</w:t>
            </w:r>
          </w:p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а) обеспеченности населенного пункта пищевыми продуктами;</w:t>
            </w:r>
          </w:p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б) районов производства поступающей продукции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16" w:type="dxa"/>
            <w:vMerge w:val="restart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>Чтение карт, характеризующих особенности географии отраслей ТЭК (основные районы до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бычи, транспортировка, переработка и использование топ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ливных ресурсов)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916" w:type="dxa"/>
            <w:vMerge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Составление ЭГХ угольных бассейнов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Обозначение на к/к крупных месторождений топливно-энергетических ресурсов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Объяснение влияния различных фак</w:t>
            </w:r>
            <w:r w:rsidRPr="002C0026">
              <w:rPr>
                <w:b/>
              </w:rPr>
              <w:softHyphen/>
              <w:t xml:space="preserve">торов на размещение металлургического производства </w:t>
            </w:r>
            <w:r w:rsidRPr="002C0026">
              <w:rPr>
                <w:b/>
                <w:color w:val="000000"/>
              </w:rPr>
              <w:t xml:space="preserve"> (ч/оцен.)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t>Изучение особенностей внутриотраслевых связей на при</w:t>
            </w:r>
            <w:r w:rsidRPr="002A5F2E">
              <w:softHyphen/>
              <w:t>мере машиностроения</w:t>
            </w:r>
            <w:r w:rsidRPr="002A5F2E">
              <w:rPr>
                <w:rStyle w:val="af3"/>
                <w:i w:val="0"/>
              </w:rPr>
              <w:t xml:space="preserve">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 xml:space="preserve">Анализ отраслевых карт.  </w:t>
            </w:r>
            <w:r w:rsidRPr="002C0026">
              <w:rPr>
                <w:b/>
              </w:rPr>
              <w:t>Составле</w:t>
            </w:r>
            <w:r w:rsidRPr="002C0026">
              <w:rPr>
                <w:b/>
              </w:rPr>
              <w:softHyphen/>
              <w:t>ние схемы межотраслевых связей химической промышлен</w:t>
            </w:r>
            <w:r w:rsidRPr="002C0026">
              <w:rPr>
                <w:b/>
              </w:rPr>
              <w:softHyphen/>
              <w:t>ности (ч/оцен.)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Сравнение транспортной обеспеченности отдельных районов страны, в том числе своей местности на основе карт (ч/оцен.)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Составление картосхемы учреждений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сферы услуг своего посёлка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Выделение на к/к глав</w:t>
            </w:r>
            <w:r w:rsidRPr="002C0026">
              <w:rPr>
                <w:b/>
              </w:rPr>
              <w:softHyphen/>
              <w:t>ных промышленных и с/х районов страны. Сравнение их размещения с главной полосой рассе</w:t>
            </w:r>
            <w:r w:rsidRPr="002C0026">
              <w:rPr>
                <w:b/>
              </w:rPr>
              <w:softHyphen/>
              <w:t>ления и с благоприятным по природным условиям жизни населения положением территорий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Нанесение на к/к основных объектов природы и памятников природы Восточно-Европейской равнины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rPr>
                <w:rStyle w:val="af3"/>
                <w:i w:val="0"/>
              </w:rPr>
              <w:t>Определение по картам и оценка ЭГП</w:t>
            </w:r>
            <w:r w:rsidRPr="002A5F2E">
              <w:t xml:space="preserve"> </w:t>
            </w:r>
            <w:r w:rsidRPr="002A5F2E">
              <w:rPr>
                <w:rStyle w:val="af3"/>
                <w:i w:val="0"/>
              </w:rPr>
              <w:t>Центральной России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Составление географических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маршрутов по городам Центрального района с указанием их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достопримечательностей (ч/оцен.)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>Составление гео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графического описания путешествия от Финского залива до Рыбинска водным путем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 xml:space="preserve">По выбору:  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1) Сравнение двух районов Европейского Севера -Кольско-Карельского и Двинско-Печорского по плану: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-особенности ГП;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-типичные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природные ландшафты;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-природные ресурсы;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-хозяйственное развитие;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-межрайонные связи. 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2) Выбор города в качестве “региональной столицы”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Европейского Севера и обоснование своего выбора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На выбор: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1) Описание одного из природных или культурных памятников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Севера на основе работы с разными источниками информации.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2) Составление туристического маршрута по Карелии,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Мурманской, Вологодской, Архангельской областям с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обоснованием вида туризма в разное время года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Нанесение на к/к крупнейших городов Поволжья. Сравнительная оценка двух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городов (по выбору) по транспортно-географическому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положению, историко-культурной и хозяйственной роли в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жизни страны (оцен.)</w:t>
            </w:r>
          </w:p>
        </w:tc>
      </w:tr>
      <w:tr w:rsidR="00672759" w:rsidRPr="002A5F2E" w:rsidTr="00F82ECB">
        <w:trPr>
          <w:trHeight w:val="225"/>
          <w:jc w:val="center"/>
        </w:trPr>
        <w:tc>
          <w:tcPr>
            <w:tcW w:w="640" w:type="dxa"/>
            <w:vMerge w:val="restart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Сравнение западной и восточной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частей Северного Кавказа по природным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>условиям (оцен.) /начало/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after="0" w:afterAutospacing="0" w:line="240" w:lineRule="atLeast"/>
              <w:contextualSpacing/>
              <w:jc w:val="both"/>
              <w:rPr>
                <w:rStyle w:val="af3"/>
                <w:b/>
                <w:i w:val="0"/>
              </w:rPr>
            </w:pPr>
            <w:r w:rsidRPr="002C0026">
              <w:rPr>
                <w:rStyle w:val="af3"/>
                <w:b/>
                <w:i w:val="0"/>
              </w:rPr>
              <w:t>Сравнение западной и восточной частей Северного Кавказа по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развитию АПК и рекреационного хозяйства (оцен.)</w:t>
            </w:r>
          </w:p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/продолжение/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 w:val="restart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Географическое описание Среднего Урала по картам (начало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работы)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Географическое описание по картам Среднего Урала (окончание работы)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Географическое описание путешествия или из Екатеринбурга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до Владивостока по Транссибирской магистрали (города и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реки, встречающиеся на пути, изменение ландшафта,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впечатления) или из Владивостока до Екатеринбурга (ч/оцен.)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Выделить на карте и дать комплексное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физико-географическое и экономико-географическое описание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района Крайнего Севера Сибири, используя разные источники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информации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Сравнительная характеристика (природных условий и ресурсов) морей Дальнего Востока (начало)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Сравнительная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характеристика хозяйственного использования морей Тихого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океана (окончание)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Составление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сравнительной таблицы, отражающей различие районов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России (оцен.)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со статистическими материалами с целью выявления уровня экономического и социального развития России в сравнении с показателями других стран мира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t>Определение по картам ЭГП Республики Татарстан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Составление экономической карты Республики Татарстан (оцен.)</w:t>
            </w:r>
          </w:p>
        </w:tc>
      </w:tr>
    </w:tbl>
    <w:p w:rsidR="00A4371C" w:rsidRPr="00672759" w:rsidRDefault="00A4371C" w:rsidP="00672759">
      <w:pPr>
        <w:tabs>
          <w:tab w:val="left" w:pos="4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47238" w:rsidRDefault="0084723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4371C" w:rsidRPr="00895B7E" w:rsidRDefault="00A4371C" w:rsidP="00A437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4371C" w:rsidRPr="00895B7E" w:rsidRDefault="00A4371C" w:rsidP="00A437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567"/>
        <w:gridCol w:w="992"/>
        <w:gridCol w:w="993"/>
        <w:gridCol w:w="3827"/>
      </w:tblGrid>
      <w:tr w:rsidR="00A4371C" w:rsidRPr="00945E68" w:rsidTr="008A3141">
        <w:trPr>
          <w:trHeight w:val="315"/>
        </w:trPr>
        <w:tc>
          <w:tcPr>
            <w:tcW w:w="392" w:type="dxa"/>
            <w:vMerge w:val="restart"/>
          </w:tcPr>
          <w:p w:rsidR="00A4371C" w:rsidRPr="00945E68" w:rsidRDefault="00A4371C" w:rsidP="00A4371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  <w:p w:rsidR="00A4371C" w:rsidRPr="00945E68" w:rsidRDefault="00A4371C" w:rsidP="00A4371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п/п</w:t>
            </w:r>
          </w:p>
        </w:tc>
        <w:tc>
          <w:tcPr>
            <w:tcW w:w="3827" w:type="dxa"/>
            <w:vMerge w:val="restart"/>
          </w:tcPr>
          <w:p w:rsidR="00A4371C" w:rsidRPr="00945E68" w:rsidRDefault="00A4371C" w:rsidP="00945E68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Изучаемый раздел, </w:t>
            </w: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A4371C" w:rsidRPr="00945E68" w:rsidRDefault="00A4371C" w:rsidP="0094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A4371C" w:rsidRPr="00945E68" w:rsidRDefault="00A4371C" w:rsidP="00945E6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3827" w:type="dxa"/>
            <w:vMerge w:val="restart"/>
          </w:tcPr>
          <w:p w:rsidR="00A4371C" w:rsidRPr="00945E68" w:rsidRDefault="00A4371C" w:rsidP="00945E6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Примечание</w:t>
            </w:r>
          </w:p>
        </w:tc>
      </w:tr>
      <w:tr w:rsidR="00A4371C" w:rsidRPr="00945E68" w:rsidTr="008A3141">
        <w:trPr>
          <w:trHeight w:val="225"/>
        </w:trPr>
        <w:tc>
          <w:tcPr>
            <w:tcW w:w="392" w:type="dxa"/>
            <w:vMerge/>
          </w:tcPr>
          <w:p w:rsidR="00A4371C" w:rsidRPr="00945E68" w:rsidRDefault="00A4371C" w:rsidP="00A43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A4371C" w:rsidRPr="00945E68" w:rsidRDefault="00A4371C" w:rsidP="00A4371C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</w:tcPr>
          <w:p w:rsidR="00A4371C" w:rsidRPr="00945E68" w:rsidRDefault="00A4371C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993" w:type="dxa"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По факту</w:t>
            </w:r>
          </w:p>
        </w:tc>
        <w:tc>
          <w:tcPr>
            <w:tcW w:w="3827" w:type="dxa"/>
            <w:vMerge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C77B43" w:rsidRPr="00945E68" w:rsidTr="008A3141">
        <w:trPr>
          <w:trHeight w:val="225"/>
        </w:trPr>
        <w:tc>
          <w:tcPr>
            <w:tcW w:w="10598" w:type="dxa"/>
            <w:gridSpan w:val="6"/>
          </w:tcPr>
          <w:p w:rsidR="00C77B43" w:rsidRPr="00945E68" w:rsidRDefault="00DD16CF" w:rsidP="00C77B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Раздел 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. Население России (7 ч)</w:t>
            </w: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Население России. Численность, воспроизводство, естественный прирост.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6D5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6D5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на территории России. Миграции населения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Городские агломерации. Расселение в сельской местности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Народы и религии России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Люди и труд. Экономически активное население, трудовые ресурсы.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"Население России"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10598" w:type="dxa"/>
            <w:gridSpan w:val="6"/>
          </w:tcPr>
          <w:p w:rsidR="00DD16CF" w:rsidRPr="00945E68" w:rsidRDefault="00DD16CF" w:rsidP="00DD16C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Раздел I I  Хозяйство России (18 ч)</w:t>
            </w:r>
          </w:p>
          <w:p w:rsidR="00DD16CF" w:rsidRPr="00945E68" w:rsidRDefault="00DD16CF" w:rsidP="000568DE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Тема 1. Общая характеристика хозяйства.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ч.)</w:t>
            </w:r>
          </w:p>
        </w:tc>
      </w:tr>
      <w:tr w:rsidR="00DD16CF" w:rsidRPr="00945E68" w:rsidTr="008A3141">
        <w:trPr>
          <w:trHeight w:val="374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27" w:type="dxa"/>
          </w:tcPr>
          <w:p w:rsidR="00DD16CF" w:rsidRPr="00DD16CF" w:rsidRDefault="00DD16CF" w:rsidP="00DD1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 xml:space="preserve">Понятие хозяйства. Его структура. </w:t>
            </w:r>
          </w:p>
          <w:p w:rsidR="00DD16CF" w:rsidRPr="00945E68" w:rsidRDefault="00DD16CF" w:rsidP="00DD1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567" w:type="dxa"/>
          </w:tcPr>
          <w:p w:rsidR="00DD16CF" w:rsidRPr="00945E68" w:rsidRDefault="00DD16CF" w:rsidP="008816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sz w:val="24"/>
                <w:szCs w:val="24"/>
              </w:rPr>
              <w:t>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 (трен.)</w:t>
            </w:r>
          </w:p>
          <w:p w:rsidR="00DD16CF" w:rsidRPr="00945E68" w:rsidRDefault="00DD16CF" w:rsidP="00945E6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Выделение границ природных, экономических и географических районов в западном и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восточном регионах страны. Сравнение их по разным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показателям (размерам территории, границам, численности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населения и т. д.) (трен.)</w:t>
            </w:r>
          </w:p>
        </w:tc>
      </w:tr>
      <w:tr w:rsidR="000A26DA" w:rsidRPr="00945E68" w:rsidTr="008A3141">
        <w:tc>
          <w:tcPr>
            <w:tcW w:w="10598" w:type="dxa"/>
            <w:gridSpan w:val="6"/>
          </w:tcPr>
          <w:p w:rsidR="000A26DA" w:rsidRPr="00945E68" w:rsidRDefault="000A26DA" w:rsidP="000A26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2.</w:t>
            </w:r>
            <w:r w:rsidRPr="00945E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Главные отрасли и межотраслевые комплексы  (15 ч.)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CA78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827" w:type="dxa"/>
          </w:tcPr>
          <w:p w:rsidR="000A26DA" w:rsidRPr="00284030" w:rsidRDefault="000A26DA" w:rsidP="00E77B3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Сельское хозяйство. Растениеводство</w:t>
            </w:r>
          </w:p>
        </w:tc>
        <w:tc>
          <w:tcPr>
            <w:tcW w:w="56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827" w:type="dxa"/>
          </w:tcPr>
          <w:p w:rsidR="000A26DA" w:rsidRPr="00284030" w:rsidRDefault="000A26DA" w:rsidP="00E77B3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Животноводство. Зональная специализация с/х</w:t>
            </w:r>
          </w:p>
        </w:tc>
        <w:tc>
          <w:tcPr>
            <w:tcW w:w="56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Объяснение географии размещения и зональной специализации сельского хозяйства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3827" w:type="dxa"/>
          </w:tcPr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Агропромышленный комплекс.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Лёгкая и пищевая промышленность.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Изучение на примере района своего проживания:</w:t>
            </w:r>
          </w:p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а) обеспеченности населенного пункта пищевыми продуктами;</w:t>
            </w:r>
          </w:p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б) районов производства поступающей продукции (оцен.)</w:t>
            </w:r>
          </w:p>
        </w:tc>
        <w:tc>
          <w:tcPr>
            <w:tcW w:w="56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Лесной комплекс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Топливно-энергетический комплекс. </w:t>
            </w:r>
            <w:r>
              <w:t>Топливная промышленность.</w:t>
            </w:r>
            <w:r w:rsidRPr="00284030">
              <w:rPr>
                <w:b/>
              </w:rPr>
              <w:t xml:space="preserve"> Практическая работа.</w:t>
            </w:r>
            <w:r w:rsidRPr="00284030">
              <w:t xml:space="preserve"> Составление ЭГХ угольных бассейнов (оцен.)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Чтение карт, характеризующих особенности географии отраслей ТЭК (основные районы до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бычи, транспортировка, переработка и использование топ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ливных ресурсов)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Электроэнергетика </w:t>
            </w:r>
            <w:r w:rsidRPr="00284030">
              <w:rPr>
                <w:b/>
              </w:rPr>
              <w:t>Практическая работа.</w:t>
            </w:r>
            <w:r w:rsidRPr="00284030">
              <w:t xml:space="preserve"> Обозначение на к/к крупных месторождений топливно-энергетических ресурсов (оцен.)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влияния различных фак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торов на размещение металлургического производства </w:t>
            </w:r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(ч/оцен.)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Машиностроительный комплекс. </w:t>
            </w:r>
            <w:r w:rsidRPr="00284030">
              <w:rPr>
                <w:bCs/>
              </w:rPr>
              <w:t>Военно-промышленный комплекс (ВПК)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827" w:type="dxa"/>
          </w:tcPr>
          <w:p w:rsidR="000A26DA" w:rsidRPr="00284030" w:rsidRDefault="000A26DA" w:rsidP="006F34D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Химическая промышленность</w:t>
            </w:r>
            <w:r w:rsidRPr="00284030">
              <w:rPr>
                <w:b/>
              </w:rPr>
              <w:t xml:space="preserve"> Практическая работа.</w:t>
            </w:r>
            <w:r w:rsidRPr="00284030">
              <w:rPr>
                <w:rStyle w:val="af3"/>
                <w:i w:val="0"/>
              </w:rPr>
              <w:t xml:space="preserve"> Анализ отраслевых карт.  </w:t>
            </w:r>
            <w:r w:rsidRPr="00284030">
              <w:t>Составле</w:t>
            </w:r>
            <w:r w:rsidRPr="00284030">
              <w:softHyphen/>
              <w:t>ние схемы межотраслевых связей химической промышлен</w:t>
            </w:r>
            <w:r w:rsidRPr="00284030">
              <w:softHyphen/>
              <w:t>ности (ч/оцен.)</w:t>
            </w:r>
          </w:p>
        </w:tc>
        <w:tc>
          <w:tcPr>
            <w:tcW w:w="567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6F34D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Изучение особенностей внутриотраслевых связей на при</w:t>
            </w:r>
            <w:r w:rsidRPr="00284030">
              <w:softHyphen/>
              <w:t>мере машиностроения</w:t>
            </w:r>
            <w:r w:rsidRPr="00284030">
              <w:rPr>
                <w:rStyle w:val="af3"/>
                <w:i w:val="0"/>
              </w:rPr>
              <w:t xml:space="preserve">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Транспорт</w:t>
            </w:r>
            <w:r w:rsidRPr="00284030">
              <w:rPr>
                <w:b/>
              </w:rPr>
              <w:t xml:space="preserve"> Практическая работа. </w:t>
            </w:r>
            <w:r w:rsidRPr="00284030">
              <w:t>Сравнение транспортной обеспеченности отдельных районов страны, в том числе своей местности на основе карт (ч/оцен.)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Информационная инфраструктура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Сфера обслуживания. Рекреационное хозяйство </w:t>
            </w:r>
            <w:r w:rsidRPr="00284030">
              <w:rPr>
                <w:b/>
              </w:rPr>
              <w:t>Практическая работа.</w:t>
            </w:r>
            <w:r w:rsidRPr="00284030">
              <w:rPr>
                <w:rStyle w:val="af3"/>
                <w:i w:val="0"/>
              </w:rPr>
              <w:t xml:space="preserve"> Составление картосхемы учреждений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сферы услуг своего посёлка (оцен.)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382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Территориальное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(географическое) разделение труда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на к/к глав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промышленных и с/х районов страны. Сравнение их размещения с главной полосой рассе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и с благоприятным по природным условиям жизни населения положением территорий (оцен.)</w:t>
            </w:r>
          </w:p>
        </w:tc>
        <w:tc>
          <w:tcPr>
            <w:tcW w:w="56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382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Проверочная  работа по разделу “Хозяйство России”</w:t>
            </w:r>
          </w:p>
        </w:tc>
        <w:tc>
          <w:tcPr>
            <w:tcW w:w="56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Style w:val="af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A26DA" w:rsidRPr="00945E68" w:rsidTr="008A3141">
        <w:tc>
          <w:tcPr>
            <w:tcW w:w="10598" w:type="dxa"/>
            <w:gridSpan w:val="6"/>
          </w:tcPr>
          <w:p w:rsidR="000A26DA" w:rsidRPr="00945E68" w:rsidRDefault="000A26DA" w:rsidP="000A26DA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45E68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Районы России </w:t>
            </w:r>
            <w:r w:rsidRPr="00945E68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(44 ч)</w:t>
            </w:r>
          </w:p>
          <w:p w:rsidR="000A26DA" w:rsidRPr="00284030" w:rsidRDefault="000A26DA" w:rsidP="000A26DA">
            <w:pPr>
              <w:jc w:val="center"/>
              <w:rPr>
                <w:rStyle w:val="af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Тема 1. 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Европейская часть  России (25 ч.)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Восточно-Европейская равнина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Нанесение на к/к основных объектов природы и памятников природы Восточно-Европейской равнины (оцен.)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Волга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Центральная Россия: состав, географическое положение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rPr>
                <w:rStyle w:val="af3"/>
                <w:i w:val="0"/>
              </w:rPr>
              <w:t>Определение по картам и оценка ЭГП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Центральной России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Центральный район: особенности населения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Хозяйство Центрального района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827" w:type="dxa"/>
          </w:tcPr>
          <w:p w:rsidR="000A26DA" w:rsidRPr="00284030" w:rsidRDefault="000A26DA" w:rsidP="000A26DA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Москва — столица России. Города Центрального района 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27" w:type="dxa"/>
          </w:tcPr>
          <w:p w:rsidR="000A26DA" w:rsidRPr="00284030" w:rsidRDefault="000A26DA" w:rsidP="001C576A">
            <w:pPr>
              <w:pStyle w:val="msonormalbullet2gif"/>
              <w:spacing w:line="240" w:lineRule="atLeast"/>
              <w:contextualSpacing/>
              <w:jc w:val="both"/>
            </w:pPr>
            <w:r>
              <w:t xml:space="preserve">Города </w:t>
            </w:r>
            <w:r w:rsidR="001C576A">
              <w:t>Центрального района</w:t>
            </w:r>
            <w:r>
              <w:t xml:space="preserve">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Составление географических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маршрутов по городам Центрального района с указанием их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достопримечательностей (ч/оцен.)</w:t>
            </w:r>
          </w:p>
        </w:tc>
        <w:tc>
          <w:tcPr>
            <w:tcW w:w="56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Центрально-Черноземный район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Волго-Вятский район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827" w:type="dxa"/>
          </w:tcPr>
          <w:p w:rsidR="000A26DA" w:rsidRPr="00284030" w:rsidRDefault="000A26DA" w:rsidP="001C576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Северо-Западный район. </w:t>
            </w:r>
            <w:r w:rsidRPr="001C576A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Географическое положение и природа</w:t>
            </w:r>
            <w:r w:rsidR="001C576A" w:rsidRPr="001C576A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. Города на старых водных торговых путях.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Составление гео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графического описания путешествия от Финского залива до Рыбинска водным путем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Санкт-Петербург — новый “хозяйственный узел” России.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27" w:type="dxa"/>
          </w:tcPr>
          <w:p w:rsidR="001C576A" w:rsidRPr="00284030" w:rsidRDefault="001C576A" w:rsidP="00982D68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Санкт-Петербург — “вторая столица” России. </w:t>
            </w:r>
          </w:p>
        </w:tc>
        <w:tc>
          <w:tcPr>
            <w:tcW w:w="567" w:type="dxa"/>
          </w:tcPr>
          <w:p w:rsidR="001C576A" w:rsidRPr="00284030" w:rsidRDefault="001C576A" w:rsidP="001C6A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827" w:type="dxa"/>
          </w:tcPr>
          <w:p w:rsidR="001C576A" w:rsidRPr="00284030" w:rsidRDefault="001C576A" w:rsidP="00CD73C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Калининградская область</w:t>
            </w:r>
          </w:p>
        </w:tc>
        <w:tc>
          <w:tcPr>
            <w:tcW w:w="567" w:type="dxa"/>
          </w:tcPr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rPr>
          <w:trHeight w:val="5228"/>
        </w:trPr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3827" w:type="dxa"/>
          </w:tcPr>
          <w:p w:rsidR="001C576A" w:rsidRPr="00284030" w:rsidRDefault="001C576A" w:rsidP="00CD73C1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Европейский Север:</w:t>
            </w:r>
          </w:p>
          <w:p w:rsidR="001C576A" w:rsidRPr="00284030" w:rsidRDefault="001C576A" w:rsidP="00CD73C1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Этапы развития хозяйства.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По выбору:  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1) Сравнение двух районов Европейского Севера -</w:t>
            </w:r>
            <w:r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Кольско-Карельского и Двинско-Печорского по плану: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-особенности ГП;</w:t>
            </w:r>
          </w:p>
          <w:p w:rsidR="001C576A" w:rsidRPr="00284030" w:rsidRDefault="001C576A" w:rsidP="00CD73C1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-типичные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природные ландшафты;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-природные ресурсы;</w:t>
            </w:r>
          </w:p>
          <w:p w:rsidR="001C576A" w:rsidRPr="001C576A" w:rsidRDefault="001C576A" w:rsidP="00CD73C1">
            <w:pPr>
              <w:jc w:val="both"/>
              <w:rPr>
                <w:rStyle w:val="af3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-хозяйственное развитие;</w:t>
            </w:r>
          </w:p>
          <w:p w:rsidR="001C576A" w:rsidRPr="00284030" w:rsidRDefault="001C576A" w:rsidP="001C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-межрайонные связи. 2) Выбор города в качестве “региональной столицы”</w:t>
            </w:r>
            <w:r w:rsidRPr="001C576A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Европейского Севера и обоснование своего выбора (оцен.)</w:t>
            </w:r>
          </w:p>
        </w:tc>
        <w:tc>
          <w:tcPr>
            <w:tcW w:w="567" w:type="dxa"/>
          </w:tcPr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D769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Роль Европейского Севера в развитии русской культуры.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На выбор:</w:t>
            </w:r>
          </w:p>
          <w:p w:rsidR="001C576A" w:rsidRPr="00284030" w:rsidRDefault="001C576A" w:rsidP="00672596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1) Описание одного из природных или культурных памятников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Севера на основе работы с разными источниками информации.</w:t>
            </w:r>
          </w:p>
          <w:p w:rsidR="001C576A" w:rsidRPr="00284030" w:rsidRDefault="001C576A" w:rsidP="00672596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rPr>
                <w:rStyle w:val="af3"/>
                <w:i w:val="0"/>
              </w:rPr>
              <w:t>2) Составление туристического маршрута по Карелии,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Мурманской, Вологодской, Архангельской областям с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обоснованием вида туризма в разное время года (оцен.)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rPr>
          <w:trHeight w:val="3334"/>
        </w:trPr>
        <w:tc>
          <w:tcPr>
            <w:tcW w:w="392" w:type="dxa"/>
          </w:tcPr>
          <w:p w:rsidR="001C576A" w:rsidRPr="00945E68" w:rsidRDefault="001C576A" w:rsidP="00796F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827" w:type="dxa"/>
          </w:tcPr>
          <w:p w:rsidR="001C576A" w:rsidRPr="00284030" w:rsidRDefault="001C576A" w:rsidP="00796FEE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Поволжье.</w:t>
            </w:r>
          </w:p>
          <w:p w:rsidR="001C576A" w:rsidRPr="00284030" w:rsidRDefault="001C576A" w:rsidP="001C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Поволжья.</w:t>
            </w:r>
            <w:r w:rsidRPr="00284030">
              <w:t xml:space="preserve"> </w:t>
            </w:r>
            <w:r w:rsidRPr="00583ED6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284030">
              <w:rPr>
                <w:b/>
              </w:rPr>
              <w:t xml:space="preserve">.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Нанесение на к/к крупнейших городов Поволжья. Сравнительная оценка двух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городов (по выбору) по транспортно-географическому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положению, историко-культурной и хозяйственной роли в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жизни страны (оцен.)</w:t>
            </w:r>
          </w:p>
        </w:tc>
        <w:tc>
          <w:tcPr>
            <w:tcW w:w="567" w:type="dxa"/>
          </w:tcPr>
          <w:p w:rsidR="001C576A" w:rsidRPr="00284030" w:rsidRDefault="001C576A" w:rsidP="00796F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827" w:type="dxa"/>
          </w:tcPr>
          <w:p w:rsidR="001C576A" w:rsidRPr="00284030" w:rsidRDefault="00583ED6" w:rsidP="00672596">
            <w:pPr>
              <w:pStyle w:val="msonormalbullet2gif"/>
              <w:spacing w:line="240" w:lineRule="atLeast"/>
              <w:contextualSpacing/>
              <w:jc w:val="both"/>
            </w:pPr>
            <w:r>
              <w:t>Европейский юг. Крым</w:t>
            </w:r>
          </w:p>
        </w:tc>
        <w:tc>
          <w:tcPr>
            <w:tcW w:w="567" w:type="dxa"/>
          </w:tcPr>
          <w:p w:rsidR="001C576A" w:rsidRPr="00284030" w:rsidRDefault="001C576A" w:rsidP="00A86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Северный Кавказ.</w:t>
            </w:r>
          </w:p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 xml:space="preserve">Сравнение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западной и восточной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частей Северного Кавказа по природным условиям (оцен.) /начало/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pStyle w:val="msonormalbullet2gif"/>
              <w:spacing w:after="0" w:afterAutospacing="0" w:line="240" w:lineRule="atLeast"/>
              <w:contextualSpacing/>
              <w:jc w:val="both"/>
              <w:rPr>
                <w:rStyle w:val="af3"/>
                <w:i w:val="0"/>
              </w:rPr>
            </w:pPr>
            <w:r w:rsidRPr="00284030">
              <w:t xml:space="preserve">Хозяйство Северного Кавказа. </w:t>
            </w:r>
            <w:r w:rsidRPr="00284030">
              <w:rPr>
                <w:b/>
              </w:rPr>
              <w:t>Практическая работа.</w:t>
            </w:r>
            <w:r w:rsidRPr="00284030">
              <w:rPr>
                <w:rStyle w:val="af3"/>
                <w:i w:val="0"/>
              </w:rPr>
              <w:t xml:space="preserve"> Сравнение западной и восточной частей Северного Кавказа по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развитию АПК и рекреационного хозяйства (оцен.)</w:t>
            </w:r>
          </w:p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/продолжение/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EA5E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827" w:type="dxa"/>
          </w:tcPr>
          <w:p w:rsidR="00583ED6" w:rsidRPr="00284030" w:rsidRDefault="00583ED6" w:rsidP="00672596">
            <w:pPr>
              <w:pStyle w:val="msonormalbullet2gif"/>
              <w:spacing w:after="0" w:afterAutospacing="0" w:line="240" w:lineRule="atLeast"/>
              <w:contextualSpacing/>
              <w:jc w:val="both"/>
            </w:pPr>
            <w:r w:rsidRPr="00284030">
              <w:t>Народы Северного Кавказа.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225"/>
        </w:trPr>
        <w:tc>
          <w:tcPr>
            <w:tcW w:w="392" w:type="dxa"/>
          </w:tcPr>
          <w:p w:rsidR="00583ED6" w:rsidRPr="00945E68" w:rsidRDefault="00583ED6" w:rsidP="00EA5E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82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Южные моря России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827" w:type="dxa"/>
          </w:tcPr>
          <w:p w:rsidR="00583ED6" w:rsidRPr="00284030" w:rsidRDefault="00583ED6" w:rsidP="00583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Урал.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и природа.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Среднего Урала по картам (начало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работы)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827" w:type="dxa"/>
          </w:tcPr>
          <w:p w:rsidR="00583ED6" w:rsidRPr="00284030" w:rsidRDefault="00583ED6" w:rsidP="00194B8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Этапы развития и современное хозяйство Урала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827" w:type="dxa"/>
          </w:tcPr>
          <w:p w:rsidR="00583ED6" w:rsidRPr="00284030" w:rsidRDefault="00583ED6" w:rsidP="00583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г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орода Урала. Проблемы района.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по картам Среднего Урала (окончание работы) (оцен.)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827" w:type="dxa"/>
          </w:tcPr>
          <w:p w:rsidR="00583ED6" w:rsidRPr="00284030" w:rsidRDefault="00583ED6" w:rsidP="00194B8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Обобщение и коррекция знаний по теме “Европейская часть России”. Тестовый контроль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ED6" w:rsidRPr="00945E68" w:rsidTr="008A3141">
        <w:tc>
          <w:tcPr>
            <w:tcW w:w="10598" w:type="dxa"/>
            <w:gridSpan w:val="6"/>
          </w:tcPr>
          <w:p w:rsidR="00583ED6" w:rsidRPr="00945E68" w:rsidRDefault="00583ED6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Тема 2. Азиатская часть России  (17 ч.)</w:t>
            </w: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Природа Сибири.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путешествия или из Екатеринбурга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до Владивостока по Транссибирской магистрали (города и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реки, встречающиеся на пути, изменение ландшафта,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впечатления) или из Владивостока до Екатеринбурга (ч/оцен.)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Природа и ресурсы гор Южной Сибири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Арктические моря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2760"/>
        </w:trPr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Население Сибири</w:t>
            </w:r>
          </w:p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Хозяйственное освоение Сибири.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Выделить на карте и дать комплексное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физико-географическое и экономико-географическое описание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района Крайнего Севера Сибири, используя разные источники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информации (оцен.)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772"/>
        </w:trPr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827" w:type="dxa"/>
          </w:tcPr>
          <w:p w:rsidR="00583ED6" w:rsidRPr="00284030" w:rsidRDefault="00583ED6" w:rsidP="00884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Западная Сибирь.</w:t>
            </w:r>
          </w:p>
          <w:p w:rsidR="00583ED6" w:rsidRPr="00284030" w:rsidRDefault="00583ED6" w:rsidP="00884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  <w:p w:rsidR="00583ED6" w:rsidRPr="00284030" w:rsidRDefault="00583ED6" w:rsidP="00583ED6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>Хозяйство района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Восточная Сибирь.</w:t>
            </w:r>
          </w:p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Байкал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827" w:type="dxa"/>
          </w:tcPr>
          <w:p w:rsidR="008A3141" w:rsidRPr="008A3141" w:rsidRDefault="008A3141" w:rsidP="00A83B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141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Хозяйство района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rPr>
          <w:trHeight w:val="773"/>
        </w:trPr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Дальний Восток.</w:t>
            </w:r>
          </w:p>
          <w:p w:rsidR="008A3141" w:rsidRPr="00284030" w:rsidRDefault="008A3141" w:rsidP="008A3141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 xml:space="preserve"> Формирование территории</w:t>
            </w:r>
          </w:p>
          <w:p w:rsidR="008A3141" w:rsidRPr="00284030" w:rsidRDefault="008A3141" w:rsidP="008A3141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>Природные условия и ресурсы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Моря Тихого океана.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t>Сравнительная характеристика (природных условий и ресурсов) морей Дальнего Востока (начало)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Население района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827" w:type="dxa"/>
          </w:tcPr>
          <w:p w:rsidR="008A3141" w:rsidRPr="00284030" w:rsidRDefault="008A3141" w:rsidP="00934A6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Хозяйство района.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Сравнительная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характеристика хозяйственного использования морей Тихого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океана (окончание) (оцен.)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827" w:type="dxa"/>
          </w:tcPr>
          <w:p w:rsidR="008A3141" w:rsidRPr="00284030" w:rsidRDefault="008A3141" w:rsidP="00C25718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Типы районов России. Обобщение знаний по разделу “Районы России.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Составление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сравнительной таблицы, отражающей различие районов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России (оцен.)</w:t>
            </w:r>
          </w:p>
        </w:tc>
        <w:tc>
          <w:tcPr>
            <w:tcW w:w="567" w:type="dxa"/>
          </w:tcPr>
          <w:p w:rsidR="008A3141" w:rsidRPr="00284030" w:rsidRDefault="008A3141" w:rsidP="00C257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10598" w:type="dxa"/>
            <w:gridSpan w:val="6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>Тема 3 Россия в мире (2ч.)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653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827" w:type="dxa"/>
          </w:tcPr>
          <w:p w:rsidR="008A3141" w:rsidRPr="00945E68" w:rsidRDefault="008A3141" w:rsidP="00672759">
            <w:pPr>
              <w:pStyle w:val="msonormalbullet2gif"/>
              <w:spacing w:line="240" w:lineRule="atLeast"/>
              <w:contextualSpacing/>
            </w:pPr>
            <w:r w:rsidRPr="00945E68">
              <w:t>Россия в мире</w:t>
            </w:r>
          </w:p>
        </w:tc>
        <w:tc>
          <w:tcPr>
            <w:tcW w:w="56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4E33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со статистическими материалами с целью выявления уровня экономического и социального развития России в сравнении с показателями других стран мира (трен.)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827" w:type="dxa"/>
          </w:tcPr>
          <w:p w:rsidR="008A3141" w:rsidRPr="00945E68" w:rsidRDefault="008A3141" w:rsidP="00672759">
            <w:pPr>
              <w:pStyle w:val="msonormalbullet2gif"/>
              <w:spacing w:line="240" w:lineRule="atLeast"/>
              <w:contextualSpacing/>
            </w:pPr>
            <w:r w:rsidRPr="00945E68">
              <w:t>Проверочная работа по разделу</w:t>
            </w:r>
            <w:r w:rsidRPr="00945E68">
              <w:rPr>
                <w:b/>
              </w:rPr>
              <w:t xml:space="preserve"> </w:t>
            </w:r>
            <w:r w:rsidRPr="00945E68">
              <w:rPr>
                <w:rStyle w:val="af1"/>
                <w:b w:val="0"/>
              </w:rPr>
              <w:t>II</w:t>
            </w:r>
            <w:r w:rsidRPr="00945E68">
              <w:rPr>
                <w:b/>
              </w:rPr>
              <w:t xml:space="preserve">   </w:t>
            </w:r>
            <w:r w:rsidRPr="00945E68">
              <w:rPr>
                <w:rStyle w:val="af1"/>
                <w:b w:val="0"/>
              </w:rPr>
              <w:t>«Районы России»</w:t>
            </w:r>
          </w:p>
        </w:tc>
        <w:tc>
          <w:tcPr>
            <w:tcW w:w="56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141" w:rsidRPr="00945E68" w:rsidTr="008A3141">
        <w:tc>
          <w:tcPr>
            <w:tcW w:w="10598" w:type="dxa"/>
            <w:gridSpan w:val="6"/>
          </w:tcPr>
          <w:p w:rsidR="008A3141" w:rsidRPr="00945E68" w:rsidRDefault="008A3141" w:rsidP="003A24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III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Хозяйство Республики Татарстан (6ч.)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Особенности  ЭГП, природно - ресурсного потенциала республики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E33CC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4E33CC">
              <w:t xml:space="preserve">Определение по картам ЭГП </w:t>
            </w:r>
            <w:r w:rsidRPr="00284030">
              <w:t>Республики Татарстан (трен.)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Население и трудовые ресурсы. Численность и размещение. населения республики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065E7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Особенности  хозяй</w:t>
            </w:r>
            <w:r w:rsidRPr="00945E68">
              <w:softHyphen/>
              <w:t>ства. Факторы раз</w:t>
            </w:r>
            <w:r w:rsidRPr="00945E68">
              <w:softHyphen/>
              <w:t>мещения отраслей промышленности в республике Татарстан</w:t>
            </w:r>
            <w:r>
              <w:t xml:space="preserve"> </w:t>
            </w:r>
            <w:r w:rsidRPr="00945E68">
              <w:rPr>
                <w:b/>
              </w:rPr>
              <w:t>Практическая работа.</w:t>
            </w:r>
            <w:r>
              <w:rPr>
                <w:b/>
              </w:rPr>
              <w:t xml:space="preserve"> </w:t>
            </w:r>
            <w:r w:rsidRPr="00284030">
              <w:t>Составление экономической карты Республики Татарстан (оцен.)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C62C56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A51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ТЭК  и машиностроительный комплекс. Комплекс отраслей производящих конструкционные материалы в республике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065E7" w:rsidRDefault="008A3141" w:rsidP="00284030">
            <w:pPr>
              <w:pStyle w:val="msonormalbullet2gif"/>
              <w:spacing w:line="240" w:lineRule="atLeast"/>
              <w:contextualSpacing/>
              <w:jc w:val="both"/>
              <w:rPr>
                <w:b/>
                <w:i/>
              </w:rPr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Специализация АПК республики Татарстан</w:t>
            </w:r>
            <w:r>
              <w:t>. Экологические,  де</w:t>
            </w:r>
            <w:r w:rsidRPr="00945E68">
              <w:t>мографические, со</w:t>
            </w:r>
            <w:r w:rsidRPr="00945E68">
              <w:softHyphen/>
              <w:t>циально-экономичес</w:t>
            </w:r>
            <w:r w:rsidRPr="00945E68">
              <w:softHyphen/>
              <w:t>кие проблемы республики Татарстан</w:t>
            </w:r>
            <w:r>
              <w:t>.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курсу «География России. Хозяйство и географические районы»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4371C" w:rsidRPr="00895B7E" w:rsidRDefault="00A4371C" w:rsidP="00A4371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1C" w:rsidRPr="00895B7E" w:rsidRDefault="00A4371C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КТП</w:t>
      </w:r>
    </w:p>
    <w:p w:rsidR="00A4371C" w:rsidRPr="00895B7E" w:rsidRDefault="00A4371C" w:rsidP="00A4371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693"/>
        <w:gridCol w:w="2552"/>
        <w:gridCol w:w="1701"/>
      </w:tblGrid>
      <w:tr w:rsidR="000145AB" w:rsidRPr="00895B7E" w:rsidTr="000145AB">
        <w:trPr>
          <w:trHeight w:val="1656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Раздел/темы КТП</w:t>
            </w: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ind w:left="-142"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41" w:rsidRPr="00895B7E" w:rsidTr="00F82ECB">
        <w:trPr>
          <w:trHeight w:val="1445"/>
        </w:trPr>
        <w:tc>
          <w:tcPr>
            <w:tcW w:w="3227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238" w:rsidRDefault="00847238" w:rsidP="008A314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47238" w:rsidSect="00F82ECB">
      <w:headerReference w:type="default" r:id="rId8"/>
      <w:footerReference w:type="default" r:id="rId9"/>
      <w:pgSz w:w="11906" w:h="16838"/>
      <w:pgMar w:top="567" w:right="737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F4" w:rsidRDefault="00E314F4" w:rsidP="00A4371C">
      <w:r>
        <w:separator/>
      </w:r>
    </w:p>
  </w:endnote>
  <w:endnote w:type="continuationSeparator" w:id="0">
    <w:p w:rsidR="00E314F4" w:rsidRDefault="00E314F4" w:rsidP="00A4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ondC">
    <w:altName w:val="MS Mincho"/>
    <w:charset w:val="8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E4" w:rsidRDefault="004576E4"/>
  <w:p w:rsidR="004576E4" w:rsidRDefault="004576E4"/>
  <w:p w:rsidR="004576E4" w:rsidRDefault="004576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F4" w:rsidRDefault="00E314F4" w:rsidP="00A4371C">
      <w:r>
        <w:separator/>
      </w:r>
    </w:p>
  </w:footnote>
  <w:footnote w:type="continuationSeparator" w:id="0">
    <w:p w:rsidR="00E314F4" w:rsidRDefault="00E314F4" w:rsidP="00A43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1520589"/>
      <w:docPartObj>
        <w:docPartGallery w:val="Page Numbers (Top of Page)"/>
        <w:docPartUnique/>
      </w:docPartObj>
    </w:sdtPr>
    <w:sdtEndPr/>
    <w:sdtContent>
      <w:p w:rsidR="00F82ECB" w:rsidRDefault="00F82E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407">
          <w:rPr>
            <w:noProof/>
          </w:rPr>
          <w:t>16</w:t>
        </w:r>
        <w:r>
          <w:fldChar w:fldCharType="end"/>
        </w:r>
      </w:p>
    </w:sdtContent>
  </w:sdt>
  <w:p w:rsidR="00F82ECB" w:rsidRDefault="00F82E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8"/>
    <w:multiLevelType w:val="hybridMultilevel"/>
    <w:tmpl w:val="421C9A7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49"/>
    <w:multiLevelType w:val="hybridMultilevel"/>
    <w:tmpl w:val="04A66050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suff w:val="space"/>
      <w:lvlText w:val=""/>
      <w:lvlJc w:val="left"/>
    </w:lvl>
    <w:lvl w:ilvl="3" w:tplc="FFFFFFFF">
      <w:numFmt w:val="decimal"/>
      <w:suff w:val="space"/>
      <w:lvlText w:val=""/>
      <w:lvlJc w:val="left"/>
    </w:lvl>
    <w:lvl w:ilvl="4" w:tplc="FFFFFFFF">
      <w:numFmt w:val="decimal"/>
      <w:suff w:val="space"/>
      <w:lvlText w:val=""/>
      <w:lvlJc w:val="left"/>
    </w:lvl>
    <w:lvl w:ilvl="5" w:tplc="FFFFFFFF">
      <w:numFmt w:val="decimal"/>
      <w:suff w:val="space"/>
      <w:lvlText w:val=""/>
      <w:lvlJc w:val="left"/>
    </w:lvl>
    <w:lvl w:ilvl="6" w:tplc="FFFFFFFF">
      <w:numFmt w:val="decimal"/>
      <w:suff w:val="space"/>
      <w:lvlText w:val=""/>
      <w:lvlJc w:val="left"/>
    </w:lvl>
    <w:lvl w:ilvl="7" w:tplc="FFFFFFFF">
      <w:numFmt w:val="decimal"/>
      <w:suff w:val="space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2">
    <w:nsid w:val="03271146"/>
    <w:multiLevelType w:val="multilevel"/>
    <w:tmpl w:val="9EEE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06BD6"/>
    <w:multiLevelType w:val="hybridMultilevel"/>
    <w:tmpl w:val="7592E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B7446"/>
    <w:multiLevelType w:val="hybridMultilevel"/>
    <w:tmpl w:val="049C39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FE0A3B"/>
    <w:multiLevelType w:val="multilevel"/>
    <w:tmpl w:val="763AF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96DEA"/>
    <w:multiLevelType w:val="hybridMultilevel"/>
    <w:tmpl w:val="D2A0F6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77631F"/>
    <w:multiLevelType w:val="multilevel"/>
    <w:tmpl w:val="B16CF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B95365"/>
    <w:multiLevelType w:val="hybridMultilevel"/>
    <w:tmpl w:val="0C7E7AFC"/>
    <w:lvl w:ilvl="0" w:tplc="A426E2CA">
      <w:start w:val="10"/>
      <w:numFmt w:val="decimal"/>
      <w:lvlText w:val="%1"/>
      <w:lvlJc w:val="left"/>
      <w:pPr>
        <w:ind w:left="113" w:hanging="30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9B44E8E">
      <w:start w:val="1"/>
      <w:numFmt w:val="decimal"/>
      <w:lvlText w:val="%2."/>
      <w:lvlJc w:val="left"/>
      <w:pPr>
        <w:ind w:left="113" w:hanging="3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181EA5E2">
      <w:numFmt w:val="bullet"/>
      <w:lvlText w:val="•"/>
      <w:lvlJc w:val="left"/>
      <w:pPr>
        <w:ind w:left="2327" w:hanging="308"/>
      </w:pPr>
      <w:rPr>
        <w:rFonts w:hint="default"/>
        <w:lang w:val="ru-RU" w:eastAsia="ru-RU" w:bidi="ru-RU"/>
      </w:rPr>
    </w:lvl>
    <w:lvl w:ilvl="3" w:tplc="3C12FA30">
      <w:numFmt w:val="bullet"/>
      <w:lvlText w:val="•"/>
      <w:lvlJc w:val="left"/>
      <w:pPr>
        <w:ind w:left="3431" w:hanging="308"/>
      </w:pPr>
      <w:rPr>
        <w:rFonts w:hint="default"/>
        <w:lang w:val="ru-RU" w:eastAsia="ru-RU" w:bidi="ru-RU"/>
      </w:rPr>
    </w:lvl>
    <w:lvl w:ilvl="4" w:tplc="AD3C7C20">
      <w:numFmt w:val="bullet"/>
      <w:lvlText w:val="•"/>
      <w:lvlJc w:val="left"/>
      <w:pPr>
        <w:ind w:left="4535" w:hanging="308"/>
      </w:pPr>
      <w:rPr>
        <w:rFonts w:hint="default"/>
        <w:lang w:val="ru-RU" w:eastAsia="ru-RU" w:bidi="ru-RU"/>
      </w:rPr>
    </w:lvl>
    <w:lvl w:ilvl="5" w:tplc="450C3014">
      <w:numFmt w:val="bullet"/>
      <w:lvlText w:val="•"/>
      <w:lvlJc w:val="left"/>
      <w:pPr>
        <w:ind w:left="5639" w:hanging="308"/>
      </w:pPr>
      <w:rPr>
        <w:rFonts w:hint="default"/>
        <w:lang w:val="ru-RU" w:eastAsia="ru-RU" w:bidi="ru-RU"/>
      </w:rPr>
    </w:lvl>
    <w:lvl w:ilvl="6" w:tplc="E45C502E">
      <w:numFmt w:val="bullet"/>
      <w:lvlText w:val="•"/>
      <w:lvlJc w:val="left"/>
      <w:pPr>
        <w:ind w:left="6743" w:hanging="308"/>
      </w:pPr>
      <w:rPr>
        <w:rFonts w:hint="default"/>
        <w:lang w:val="ru-RU" w:eastAsia="ru-RU" w:bidi="ru-RU"/>
      </w:rPr>
    </w:lvl>
    <w:lvl w:ilvl="7" w:tplc="4FE4777C">
      <w:numFmt w:val="bullet"/>
      <w:lvlText w:val="•"/>
      <w:lvlJc w:val="left"/>
      <w:pPr>
        <w:ind w:left="7847" w:hanging="308"/>
      </w:pPr>
      <w:rPr>
        <w:rFonts w:hint="default"/>
        <w:lang w:val="ru-RU" w:eastAsia="ru-RU" w:bidi="ru-RU"/>
      </w:rPr>
    </w:lvl>
    <w:lvl w:ilvl="8" w:tplc="437C487C">
      <w:numFmt w:val="bullet"/>
      <w:lvlText w:val="•"/>
      <w:lvlJc w:val="left"/>
      <w:pPr>
        <w:ind w:left="8951" w:hanging="308"/>
      </w:pPr>
      <w:rPr>
        <w:rFonts w:hint="default"/>
        <w:lang w:val="ru-RU" w:eastAsia="ru-RU" w:bidi="ru-RU"/>
      </w:rPr>
    </w:lvl>
  </w:abstractNum>
  <w:abstractNum w:abstractNumId="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62B1D"/>
    <w:multiLevelType w:val="hybridMultilevel"/>
    <w:tmpl w:val="3834A30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97DAE"/>
    <w:multiLevelType w:val="hybridMultilevel"/>
    <w:tmpl w:val="BA72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162A7"/>
    <w:multiLevelType w:val="hybridMultilevel"/>
    <w:tmpl w:val="52B8D3F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F34180"/>
    <w:multiLevelType w:val="hybridMultilevel"/>
    <w:tmpl w:val="FA1C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B238DF"/>
    <w:multiLevelType w:val="hybridMultilevel"/>
    <w:tmpl w:val="10F4C7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B63B67"/>
    <w:multiLevelType w:val="hybridMultilevel"/>
    <w:tmpl w:val="DE645FB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4E742B"/>
    <w:multiLevelType w:val="hybridMultilevel"/>
    <w:tmpl w:val="CBDC5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95754C"/>
    <w:multiLevelType w:val="hybridMultilevel"/>
    <w:tmpl w:val="8550A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90A9B"/>
    <w:multiLevelType w:val="hybridMultilevel"/>
    <w:tmpl w:val="3C004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5028D6"/>
    <w:multiLevelType w:val="hybridMultilevel"/>
    <w:tmpl w:val="C8EC8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4">
    <w:nsid w:val="4B7E626A"/>
    <w:multiLevelType w:val="hybridMultilevel"/>
    <w:tmpl w:val="1B3888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6D3AB2"/>
    <w:multiLevelType w:val="hybridMultilevel"/>
    <w:tmpl w:val="DD40A4D4"/>
    <w:lvl w:ilvl="0" w:tplc="C44AEAD4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5"/>
        </w:tabs>
        <w:ind w:left="108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abstractNum w:abstractNumId="26">
    <w:nsid w:val="50AA511E"/>
    <w:multiLevelType w:val="multilevel"/>
    <w:tmpl w:val="696CE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6B18C8"/>
    <w:multiLevelType w:val="hybridMultilevel"/>
    <w:tmpl w:val="537C1E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14685"/>
    <w:multiLevelType w:val="hybridMultilevel"/>
    <w:tmpl w:val="AF5E1D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8E77E7"/>
    <w:multiLevelType w:val="hybridMultilevel"/>
    <w:tmpl w:val="3790D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C4175E"/>
    <w:multiLevelType w:val="hybridMultilevel"/>
    <w:tmpl w:val="E8582E0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BE16E2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>
    <w:nsid w:val="676428E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8BF25B0"/>
    <w:multiLevelType w:val="hybridMultilevel"/>
    <w:tmpl w:val="0FD27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995402"/>
    <w:multiLevelType w:val="hybridMultilevel"/>
    <w:tmpl w:val="214CB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D97C24"/>
    <w:multiLevelType w:val="hybridMultilevel"/>
    <w:tmpl w:val="9DB4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8243E"/>
    <w:multiLevelType w:val="hybridMultilevel"/>
    <w:tmpl w:val="32184E0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81F67"/>
    <w:multiLevelType w:val="multilevel"/>
    <w:tmpl w:val="C816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CD4791"/>
    <w:multiLevelType w:val="hybridMultilevel"/>
    <w:tmpl w:val="834A1D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35"/>
  </w:num>
  <w:num w:numId="4">
    <w:abstractNumId w:val="40"/>
  </w:num>
  <w:num w:numId="5">
    <w:abstractNumId w:val="9"/>
  </w:num>
  <w:num w:numId="6">
    <w:abstractNumId w:val="32"/>
  </w:num>
  <w:num w:numId="7">
    <w:abstractNumId w:val="28"/>
  </w:num>
  <w:num w:numId="8">
    <w:abstractNumId w:val="4"/>
  </w:num>
  <w:num w:numId="9">
    <w:abstractNumId w:val="34"/>
  </w:num>
  <w:num w:numId="10">
    <w:abstractNumId w:val="37"/>
  </w:num>
  <w:num w:numId="11">
    <w:abstractNumId w:val="16"/>
  </w:num>
  <w:num w:numId="12">
    <w:abstractNumId w:val="6"/>
  </w:num>
  <w:num w:numId="13">
    <w:abstractNumId w:val="30"/>
  </w:num>
  <w:num w:numId="14">
    <w:abstractNumId w:val="24"/>
  </w:num>
  <w:num w:numId="15">
    <w:abstractNumId w:val="25"/>
  </w:num>
  <w:num w:numId="16">
    <w:abstractNumId w:val="8"/>
  </w:num>
  <w:num w:numId="17">
    <w:abstractNumId w:val="0"/>
  </w:num>
  <w:num w:numId="18">
    <w:abstractNumId w:val="1"/>
  </w:num>
  <w:num w:numId="19">
    <w:abstractNumId w:val="1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5"/>
  </w:num>
  <w:num w:numId="23">
    <w:abstractNumId w:val="42"/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3"/>
  </w:num>
  <w:num w:numId="30">
    <w:abstractNumId w:val="43"/>
  </w:num>
  <w:num w:numId="31">
    <w:abstractNumId w:val="33"/>
  </w:num>
  <w:num w:numId="32">
    <w:abstractNumId w:val="29"/>
  </w:num>
  <w:num w:numId="33">
    <w:abstractNumId w:val="10"/>
  </w:num>
  <w:num w:numId="34">
    <w:abstractNumId w:val="11"/>
  </w:num>
  <w:num w:numId="35">
    <w:abstractNumId w:val="17"/>
  </w:num>
  <w:num w:numId="36">
    <w:abstractNumId w:val="14"/>
  </w:num>
  <w:num w:numId="37">
    <w:abstractNumId w:val="20"/>
  </w:num>
  <w:num w:numId="38">
    <w:abstractNumId w:val="15"/>
  </w:num>
  <w:num w:numId="39">
    <w:abstractNumId w:val="18"/>
  </w:num>
  <w:num w:numId="40">
    <w:abstractNumId w:val="3"/>
  </w:num>
  <w:num w:numId="41">
    <w:abstractNumId w:val="21"/>
  </w:num>
  <w:num w:numId="42">
    <w:abstractNumId w:val="31"/>
  </w:num>
  <w:num w:numId="43">
    <w:abstractNumId w:val="39"/>
  </w:num>
  <w:num w:numId="44">
    <w:abstractNumId w:val="19"/>
  </w:num>
  <w:num w:numId="45">
    <w:abstractNumId w:val="3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BD"/>
    <w:rsid w:val="000145AB"/>
    <w:rsid w:val="000568DE"/>
    <w:rsid w:val="00066762"/>
    <w:rsid w:val="00070D01"/>
    <w:rsid w:val="000A26DA"/>
    <w:rsid w:val="000B543F"/>
    <w:rsid w:val="001C576A"/>
    <w:rsid w:val="001C7D31"/>
    <w:rsid w:val="001E5463"/>
    <w:rsid w:val="002336C5"/>
    <w:rsid w:val="00244D44"/>
    <w:rsid w:val="00245715"/>
    <w:rsid w:val="00284030"/>
    <w:rsid w:val="002E0233"/>
    <w:rsid w:val="00343B64"/>
    <w:rsid w:val="003A24BC"/>
    <w:rsid w:val="003B6F28"/>
    <w:rsid w:val="003F52E5"/>
    <w:rsid w:val="00450B8F"/>
    <w:rsid w:val="004576E4"/>
    <w:rsid w:val="004D7E6C"/>
    <w:rsid w:val="004E33CC"/>
    <w:rsid w:val="00516AAD"/>
    <w:rsid w:val="0054355C"/>
    <w:rsid w:val="00583ED6"/>
    <w:rsid w:val="005960CA"/>
    <w:rsid w:val="00672759"/>
    <w:rsid w:val="00674047"/>
    <w:rsid w:val="00697CF4"/>
    <w:rsid w:val="006F5867"/>
    <w:rsid w:val="007C1601"/>
    <w:rsid w:val="00827FF0"/>
    <w:rsid w:val="00835A59"/>
    <w:rsid w:val="00847238"/>
    <w:rsid w:val="00866407"/>
    <w:rsid w:val="00895B7E"/>
    <w:rsid w:val="008A3141"/>
    <w:rsid w:val="00945E68"/>
    <w:rsid w:val="009628BD"/>
    <w:rsid w:val="00A01F84"/>
    <w:rsid w:val="00A4371C"/>
    <w:rsid w:val="00A51928"/>
    <w:rsid w:val="00A71BEA"/>
    <w:rsid w:val="00A85A8D"/>
    <w:rsid w:val="00AC5224"/>
    <w:rsid w:val="00AD7DE1"/>
    <w:rsid w:val="00B24979"/>
    <w:rsid w:val="00B2761F"/>
    <w:rsid w:val="00B908A3"/>
    <w:rsid w:val="00BC41D1"/>
    <w:rsid w:val="00C1127A"/>
    <w:rsid w:val="00C77B43"/>
    <w:rsid w:val="00CA42B7"/>
    <w:rsid w:val="00CD3BA4"/>
    <w:rsid w:val="00CF44CA"/>
    <w:rsid w:val="00DD16CF"/>
    <w:rsid w:val="00E1155D"/>
    <w:rsid w:val="00E12D0E"/>
    <w:rsid w:val="00E314F4"/>
    <w:rsid w:val="00E565C6"/>
    <w:rsid w:val="00F8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15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next w:val="a"/>
    <w:link w:val="20"/>
    <w:qFormat/>
    <w:rsid w:val="00245715"/>
    <w:pPr>
      <w:keepNext/>
      <w:ind w:left="-540" w:firstLine="54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D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24571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7E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4D7E6C"/>
    <w:pPr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D7E6C"/>
    <w:rPr>
      <w:rFonts w:ascii="Calibri" w:eastAsia="Calibri" w:hAnsi="Calibri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4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371C"/>
    <w:rPr>
      <w:rFonts w:ascii="Calibri" w:hAnsi="Calibri" w:cs="Calibri"/>
    </w:rPr>
  </w:style>
  <w:style w:type="paragraph" w:styleId="a9">
    <w:name w:val="footer"/>
    <w:basedOn w:val="a"/>
    <w:link w:val="aa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371C"/>
    <w:rPr>
      <w:rFonts w:ascii="Calibri" w:hAnsi="Calibri" w:cs="Calibri"/>
    </w:rPr>
  </w:style>
  <w:style w:type="table" w:customStyle="1" w:styleId="21">
    <w:name w:val="Сетка таблицы2"/>
    <w:basedOn w:val="a1"/>
    <w:next w:val="a6"/>
    <w:uiPriority w:val="59"/>
    <w:rsid w:val="00E1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1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AAD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2336C5"/>
    <w:pPr>
      <w:widowControl w:val="0"/>
      <w:autoSpaceDE w:val="0"/>
      <w:autoSpaceDN w:val="0"/>
      <w:ind w:left="680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e">
    <w:name w:val="Основной текст Знак"/>
    <w:basedOn w:val="a0"/>
    <w:link w:val="ad"/>
    <w:uiPriority w:val="1"/>
    <w:rsid w:val="002336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070D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rsid w:val="003B6F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"/>
    <w:basedOn w:val="a"/>
    <w:rsid w:val="00C11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1">
    <w:name w:val="Strong"/>
    <w:basedOn w:val="a0"/>
    <w:qFormat/>
    <w:rsid w:val="003A24BC"/>
    <w:rPr>
      <w:b/>
      <w:bCs/>
    </w:rPr>
  </w:style>
  <w:style w:type="paragraph" w:customStyle="1" w:styleId="msonormalbullet2gif">
    <w:name w:val="msonormalbullet2.gif"/>
    <w:basedOn w:val="a"/>
    <w:rsid w:val="003A24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"/>
    <w:basedOn w:val="a"/>
    <w:rsid w:val="003A24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Emphasis"/>
    <w:basedOn w:val="a0"/>
    <w:qFormat/>
    <w:rsid w:val="00CF44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15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next w:val="a"/>
    <w:link w:val="20"/>
    <w:qFormat/>
    <w:rsid w:val="00245715"/>
    <w:pPr>
      <w:keepNext/>
      <w:ind w:left="-540" w:firstLine="54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D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24571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7E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4D7E6C"/>
    <w:pPr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D7E6C"/>
    <w:rPr>
      <w:rFonts w:ascii="Calibri" w:eastAsia="Calibri" w:hAnsi="Calibri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4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371C"/>
    <w:rPr>
      <w:rFonts w:ascii="Calibri" w:hAnsi="Calibri" w:cs="Calibri"/>
    </w:rPr>
  </w:style>
  <w:style w:type="paragraph" w:styleId="a9">
    <w:name w:val="footer"/>
    <w:basedOn w:val="a"/>
    <w:link w:val="aa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371C"/>
    <w:rPr>
      <w:rFonts w:ascii="Calibri" w:hAnsi="Calibri" w:cs="Calibri"/>
    </w:rPr>
  </w:style>
  <w:style w:type="table" w:customStyle="1" w:styleId="21">
    <w:name w:val="Сетка таблицы2"/>
    <w:basedOn w:val="a1"/>
    <w:next w:val="a6"/>
    <w:uiPriority w:val="59"/>
    <w:rsid w:val="00E1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1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AAD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2336C5"/>
    <w:pPr>
      <w:widowControl w:val="0"/>
      <w:autoSpaceDE w:val="0"/>
      <w:autoSpaceDN w:val="0"/>
      <w:ind w:left="680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e">
    <w:name w:val="Основной текст Знак"/>
    <w:basedOn w:val="a0"/>
    <w:link w:val="ad"/>
    <w:uiPriority w:val="1"/>
    <w:rsid w:val="002336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070D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rsid w:val="003B6F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"/>
    <w:basedOn w:val="a"/>
    <w:rsid w:val="00C11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1">
    <w:name w:val="Strong"/>
    <w:basedOn w:val="a0"/>
    <w:qFormat/>
    <w:rsid w:val="003A24BC"/>
    <w:rPr>
      <w:b/>
      <w:bCs/>
    </w:rPr>
  </w:style>
  <w:style w:type="paragraph" w:customStyle="1" w:styleId="msonormalbullet2gif">
    <w:name w:val="msonormalbullet2.gif"/>
    <w:basedOn w:val="a"/>
    <w:rsid w:val="003A24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"/>
    <w:basedOn w:val="a"/>
    <w:rsid w:val="003A24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Emphasis"/>
    <w:basedOn w:val="a0"/>
    <w:qFormat/>
    <w:rsid w:val="00CF44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22</Pages>
  <Words>6039</Words>
  <Characters>34426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Гурьевна</cp:lastModifiedBy>
  <cp:revision>8</cp:revision>
  <cp:lastPrinted>2019-09-29T19:16:00Z</cp:lastPrinted>
  <dcterms:created xsi:type="dcterms:W3CDTF">2019-09-29T17:47:00Z</dcterms:created>
  <dcterms:modified xsi:type="dcterms:W3CDTF">2020-12-12T06:24:00Z</dcterms:modified>
</cp:coreProperties>
</file>